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סרטונים חינוכיים – צופים, משוחחים, כותבים</w:t>
            </w:r>
          </w:p>
          <w:p>
            <w:pPr>
              <w:bidi/>
              <w:jc w:val="right"/>
            </w:pPr>
            <w:r>
              <w:rPr>
                <w:rFonts w:ascii="Arial" w:hAnsi="Arial" w:cs="Arial" w:eastAsia="Arial"/>
                <w:lang w:val="he-IL" w:bidi="he-IL"/>
                <w:b/>
                <w:color w:val="3C1361"/>
                <w:sz w:val="32"/>
                <w:rtl/>
                <w:szCs w:val="32"/>
                <w:bCs/>
              </w:rPr>
              <w:t>חוברת תרגול – סרטונים חינוכיים: צופים, משוחחים, כותבים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לפתח כלים לקריאת סיפור חזותי ללא דיאלוג – הבעות פנים, שפת גוף ומבנה עלילה</w:t>
      </w:r>
    </w:p>
    <w:p>
      <w:pPr>
        <w:bidi/>
        <w:spacing w:after="80"/>
        <w:jc w:val="right"/>
      </w:pPr>
      <w:r>
        <w:rPr>
          <w:rFonts w:ascii="Arial" w:hAnsi="Arial" w:cs="Arial" w:eastAsia="Arial"/>
          <w:lang w:val="he-IL" w:bidi="he-IL"/>
          <w:sz w:val="22"/>
          <w:rtl/>
          <w:szCs w:val="22"/>
        </w:rPr>
        <w:t>• לנתח ערכים ומסרים (עבודת צוות, התמדה, חסד, מנהיגות) ולתמוך אותם בדוגמאות מהסרט</w:t>
      </w:r>
    </w:p>
    <w:p>
      <w:pPr>
        <w:bidi/>
        <w:spacing w:after="80"/>
        <w:jc w:val="right"/>
      </w:pPr>
      <w:r>
        <w:rPr>
          <w:rFonts w:ascii="Arial" w:hAnsi="Arial" w:cs="Arial" w:eastAsia="Arial"/>
          <w:lang w:val="he-IL" w:bidi="he-IL"/>
          <w:sz w:val="22"/>
          <w:rtl/>
          <w:szCs w:val="22"/>
        </w:rPr>
        <w:t>• לתרגל מעבר משיח בעל פה לכתיבה מנומקת סביב תובנה אישית</w:t>
      </w:r>
    </w:p>
    <w:p>
      <w:pPr>
        <w:bidi/>
        <w:spacing w:after="80"/>
        <w:jc w:val="right"/>
      </w:pPr>
      <w:r>
        <w:rPr>
          <w:rFonts w:ascii="Arial" w:hAnsi="Arial" w:cs="Arial" w:eastAsia="Arial"/>
          <w:lang w:val="he-IL" w:bidi="he-IL"/>
          <w:sz w:val="22"/>
          <w:rtl/>
          <w:szCs w:val="22"/>
        </w:rPr>
        <w:t>• לתכנן ולכתוב דיבוב לדמות תוך זיהוי רגש ומוטיבציה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כלים לצפייה מודרכת ולניתוח סרט קצר – היכרות עם הכלים</w:t>
      </w:r>
    </w:p>
    <w:p>
      <w:pPr>
        <w:bidi/>
        <w:spacing w:after="40"/>
        <w:jc w:val="right"/>
      </w:pPr>
      <w:r>
        <w:rPr>
          <w:rFonts w:ascii="Arial" w:hAnsi="Arial" w:cs="Arial" w:eastAsia="Arial"/>
          <w:lang w:val="he-IL" w:bidi="he-IL"/>
          <w:sz w:val="22"/>
          <w:rtl/>
          <w:szCs w:val="22"/>
        </w:rPr>
        <w:t>1. נכון – שאלות כמו "ראיתם פעם..." מכינות את הצופה ומחברות אותו לנושא עוד לפני תחילת הסרט</w:t>
      </w:r>
    </w:p>
    <w:p>
      <w:pPr>
        <w:bidi/>
        <w:spacing w:after="40"/>
        <w:jc w:val="right"/>
      </w:pPr>
      <w:r>
        <w:rPr>
          <w:rFonts w:ascii="Arial" w:hAnsi="Arial" w:cs="Arial" w:eastAsia="Arial"/>
          <w:lang w:val="he-IL" w:bidi="he-IL"/>
          <w:sz w:val="22"/>
          <w:rtl/>
          <w:szCs w:val="22"/>
        </w:rPr>
        <w:t>2. לא נכון – אפשר לזהות רגשות דרך הבעות פנים, עיניים, פה, ידיים ותנועת הגוף</w:t>
      </w:r>
    </w:p>
    <w:p>
      <w:pPr>
        <w:bidi/>
        <w:pStyle w:val="Heading3"/>
        <w:spacing w:after="80"/>
        <w:jc w:val="right"/>
      </w:pPr>
      <w:r>
        <w:rPr>
          <w:rFonts w:ascii="Arial" w:hAnsi="Arial" w:cs="Arial" w:eastAsia="Arial"/>
          <w:lang w:val="he-IL" w:bidi="he-IL"/>
          <w:b/>
          <w:color w:val="DD6B20"/>
          <w:sz w:val="26"/>
          <w:rtl/>
          <w:szCs w:val="26"/>
          <w:bCs/>
        </w:rPr>
        <w:t>חלק ב׳ – פרק 1 · כלים לצפייה מודרכת ולניתוח סרט קצר – זיהוי רגשות וניתוח</w:t>
      </w:r>
    </w:p>
    <w:p>
      <w:pPr>
        <w:bidi/>
        <w:spacing w:after="40"/>
        <w:jc w:val="right"/>
      </w:pPr>
      <w:r>
        <w:rPr>
          <w:rFonts w:ascii="Arial" w:hAnsi="Arial" w:cs="Arial" w:eastAsia="Arial"/>
          <w:lang w:val="he-IL" w:bidi="he-IL"/>
          <w:sz w:val="22"/>
          <w:rtl/>
          <w:szCs w:val="22"/>
        </w:rPr>
        <w:t>1. א – הפינגווינים והאורקה</w:t>
      </w:r>
    </w:p>
    <w:p>
      <w:pPr>
        <w:bidi/>
        <w:pStyle w:val="Heading3"/>
        <w:spacing w:after="80"/>
        <w:jc w:val="right"/>
      </w:pPr>
      <w:r>
        <w:rPr>
          <w:rFonts w:ascii="Arial" w:hAnsi="Arial" w:cs="Arial" w:eastAsia="Arial"/>
          <w:lang w:val="he-IL" w:bidi="he-IL"/>
          <w:b/>
          <w:color w:val="3182CE"/>
          <w:sz w:val="26"/>
          <w:rtl/>
          <w:szCs w:val="26"/>
          <w:bCs/>
        </w:rPr>
        <w:t>חלק ג׳ – פרק 1 · כלים לצפייה מודרכת ולניתוח סרט קצר – התאמה והבנה</w:t>
      </w:r>
    </w:p>
    <w:p>
      <w:pPr>
        <w:bidi/>
        <w:spacing w:after="40"/>
        <w:jc w:val="right"/>
      </w:pPr>
      <w:r>
        <w:rPr>
          <w:rFonts w:ascii="Arial" w:hAnsi="Arial" w:cs="Arial" w:eastAsia="Arial"/>
          <w:lang w:val="he-IL" w:bidi="he-IL"/>
          <w:sz w:val="22"/>
          <w:rtl/>
          <w:szCs w:val="22"/>
        </w:rPr>
        <w:t>1 – ב (עבודת צוות ותושייה מול סכנה)</w:t>
      </w:r>
    </w:p>
    <w:p>
      <w:pPr>
        <w:bidi/>
        <w:spacing w:after="40"/>
        <w:jc w:val="right"/>
      </w:pPr>
      <w:r>
        <w:rPr>
          <w:rFonts w:ascii="Arial" w:hAnsi="Arial" w:cs="Arial" w:eastAsia="Arial"/>
          <w:lang w:val="he-IL" w:bidi="he-IL"/>
          <w:sz w:val="22"/>
          <w:rtl/>
          <w:szCs w:val="22"/>
        </w:rPr>
        <w:t>2 – ד (התמדה וסבלנות למרות דחייה)</w:t>
      </w:r>
    </w:p>
    <w:p>
      <w:pPr>
        <w:bidi/>
        <w:spacing w:after="40"/>
        <w:jc w:val="right"/>
      </w:pPr>
      <w:r>
        <w:rPr>
          <w:rFonts w:ascii="Arial" w:hAnsi="Arial" w:cs="Arial" w:eastAsia="Arial"/>
          <w:lang w:val="he-IL" w:bidi="he-IL"/>
          <w:sz w:val="22"/>
          <w:rtl/>
          <w:szCs w:val="22"/>
        </w:rPr>
        <w:t>3 – א (מעשה חסד שחוזר למי שהתחיל אותו)</w:t>
      </w:r>
    </w:p>
    <w:p>
      <w:pPr>
        <w:bidi/>
        <w:spacing w:after="40"/>
        <w:jc w:val="right"/>
      </w:pPr>
      <w:r>
        <w:rPr>
          <w:rFonts w:ascii="Arial" w:hAnsi="Arial" w:cs="Arial" w:eastAsia="Arial"/>
          <w:lang w:val="he-IL" w:bidi="he-IL"/>
          <w:sz w:val="22"/>
          <w:rtl/>
          <w:szCs w:val="22"/>
        </w:rPr>
        <w:t>4 – ג (אמונה עצמית למרות כישלונות חוזרים)</w:t>
      </w:r>
    </w:p>
    <w:p>
      <w:pPr>
        <w:bidi/>
        <w:pStyle w:val="Heading3"/>
        <w:spacing w:after="80"/>
        <w:jc w:val="right"/>
      </w:pPr>
      <w:r>
        <w:rPr>
          <w:rFonts w:ascii="Arial" w:hAnsi="Arial" w:cs="Arial" w:eastAsia="Arial"/>
          <w:lang w:val="he-IL" w:bidi="he-IL"/>
          <w:b/>
          <w:color w:val="38A169"/>
          <w:sz w:val="26"/>
          <w:rtl/>
          <w:szCs w:val="26"/>
          <w:bCs/>
        </w:rPr>
        <w:t>חלק ד׳ – פרק 1 · כלים לצפייה מודרכת ולניתוח סרט קצר – חשיבה וכתיבה</w:t>
      </w:r>
    </w:p>
    <w:p>
      <w:pPr>
        <w:bidi/>
        <w:spacing w:after="40"/>
        <w:jc w:val="right"/>
      </w:pPr>
      <w:r>
        <w:rPr>
          <w:rFonts w:ascii="Arial" w:hAnsi="Arial" w:cs="Arial" w:eastAsia="Arial"/>
          <w:lang w:val="he-IL" w:bidi="he-IL"/>
          <w:sz w:val="22"/>
          <w:rtl/>
          <w:szCs w:val="22"/>
        </w:rPr>
        <w:t>1. בהיעדר דיאלוג הצופה נאלץ להתמקד בהבעות פנים, מבט, תנועה ושפת גוף כדי להבין את הדמות ורגשותיה, מה שמחדד יכולת תצפית וניתוח</w:t>
      </w:r>
    </w:p>
    <w:p>
      <w:pPr>
        <w:bidi/>
        <w:pStyle w:val="Heading3"/>
        <w:spacing w:after="80"/>
        <w:jc w:val="right"/>
      </w:pPr>
      <w:r>
        <w:rPr>
          <w:rFonts w:ascii="Arial" w:hAnsi="Arial" w:cs="Arial" w:eastAsia="Arial"/>
          <w:lang w:val="he-IL" w:bidi="he-IL"/>
          <w:b/>
          <w:color w:val="805AD5"/>
          <w:sz w:val="26"/>
          <w:rtl/>
          <w:szCs w:val="26"/>
          <w:bCs/>
        </w:rPr>
        <w:t>חלק ה׳ – פרק 2 · עבודת צוות ותושייה: הפינגווינים והאורקה – מה ראינו בסרטון</w:t>
      </w:r>
    </w:p>
    <w:p>
      <w:pPr>
        <w:bidi/>
        <w:spacing w:after="40"/>
        <w:jc w:val="right"/>
      </w:pPr>
      <w:r>
        <w:rPr>
          <w:rFonts w:ascii="Arial" w:hAnsi="Arial" w:cs="Arial" w:eastAsia="Arial"/>
          <w:lang w:val="he-IL" w:bidi="he-IL"/>
          <w:sz w:val="22"/>
          <w:rtl/>
          <w:szCs w:val="22"/>
        </w:rPr>
        <w:t>1. לא נכון – הסרטון כמעט בלי מילים, והעלילה מובנת מהתנועה ומהבעות הפנים</w:t>
      </w:r>
    </w:p>
    <w:p>
      <w:pPr>
        <w:bidi/>
        <w:spacing w:after="40"/>
        <w:jc w:val="right"/>
      </w:pPr>
      <w:r>
        <w:rPr>
          <w:rFonts w:ascii="Arial" w:hAnsi="Arial" w:cs="Arial" w:eastAsia="Arial"/>
          <w:lang w:val="he-IL" w:bidi="he-IL"/>
          <w:sz w:val="22"/>
          <w:rtl/>
          <w:szCs w:val="22"/>
        </w:rPr>
        <w:t>2. נכון – זהו הקונפליקט המרכזי של הסרטון</w:t>
      </w:r>
    </w:p>
    <w:p>
      <w:pPr>
        <w:bidi/>
        <w:spacing w:after="40"/>
        <w:jc w:val="right"/>
      </w:pPr>
      <w:r>
        <w:rPr>
          <w:rFonts w:ascii="Arial" w:hAnsi="Arial" w:cs="Arial" w:eastAsia="Arial"/>
          <w:lang w:val="he-IL" w:bidi="he-IL"/>
          <w:sz w:val="22"/>
          <w:rtl/>
          <w:szCs w:val="22"/>
        </w:rPr>
        <w:t>3. נכון – הסרטון נמשך כ-31 שניות</w:t>
      </w:r>
    </w:p>
    <w:p>
      <w:pPr>
        <w:bidi/>
        <w:pStyle w:val="Heading3"/>
        <w:spacing w:after="80"/>
        <w:jc w:val="right"/>
      </w:pPr>
      <w:r>
        <w:rPr>
          <w:rFonts w:ascii="Arial" w:hAnsi="Arial" w:cs="Arial" w:eastAsia="Arial"/>
          <w:lang w:val="he-IL" w:bidi="he-IL"/>
          <w:b/>
          <w:color w:val="D53F8C"/>
          <w:sz w:val="26"/>
          <w:rtl/>
          <w:szCs w:val="26"/>
          <w:bCs/>
        </w:rPr>
        <w:t>חלק ו׳ – פרק 2 · עבודת צוות ותושייה: הפינגווינים והאורקה – הבנת הדילמה</w:t>
      </w:r>
    </w:p>
    <w:p>
      <w:pPr>
        <w:bidi/>
        <w:spacing w:after="40"/>
        <w:jc w:val="right"/>
      </w:pPr>
      <w:r>
        <w:rPr>
          <w:rFonts w:ascii="Arial" w:hAnsi="Arial" w:cs="Arial" w:eastAsia="Arial"/>
          <w:lang w:val="he-IL" w:bidi="he-IL"/>
          <w:sz w:val="22"/>
          <w:rtl/>
          <w:szCs w:val="22"/>
        </w:rPr>
        <w:t>1. ב – כי ביחד יש סיכוי טוב יותר לשרוד את האיום</w:t>
      </w:r>
    </w:p>
    <w:p>
      <w:pPr>
        <w:bidi/>
        <w:spacing w:after="40"/>
        <w:jc w:val="right"/>
      </w:pPr>
      <w:r>
        <w:rPr>
          <w:rFonts w:ascii="Arial" w:hAnsi="Arial" w:cs="Arial" w:eastAsia="Arial"/>
          <w:lang w:val="he-IL" w:bidi="he-IL"/>
          <w:sz w:val="22"/>
          <w:rtl/>
          <w:szCs w:val="22"/>
        </w:rPr>
        <w:t>2. ב – כשהאורקה מטה את הקרח והקבוצה בסכנה מיידית</w:t>
      </w:r>
    </w:p>
    <w:p>
      <w:pPr>
        <w:bidi/>
        <w:pStyle w:val="Heading3"/>
        <w:spacing w:after="80"/>
        <w:jc w:val="right"/>
      </w:pPr>
      <w:r>
        <w:rPr>
          <w:rFonts w:ascii="Arial" w:hAnsi="Arial" w:cs="Arial" w:eastAsia="Arial"/>
          <w:lang w:val="he-IL" w:bidi="he-IL"/>
          <w:b/>
          <w:color w:val="E53E3E"/>
          <w:sz w:val="26"/>
          <w:rtl/>
          <w:szCs w:val="26"/>
          <w:bCs/>
        </w:rPr>
        <w:t>חלק ז׳ – פרק 2 · עבודת צוות ותושייה: הפינגווינים והאורקה – חשיבה והעמקה</w:t>
      </w:r>
    </w:p>
    <w:p>
      <w:pPr>
        <w:bidi/>
        <w:spacing w:after="40"/>
        <w:jc w:val="right"/>
      </w:pPr>
      <w:r>
        <w:rPr>
          <w:rFonts w:ascii="Arial" w:hAnsi="Arial" w:cs="Arial" w:eastAsia="Arial"/>
          <w:lang w:val="he-IL" w:bidi="he-IL"/>
          <w:sz w:val="22"/>
          <w:rtl/>
          <w:szCs w:val="22"/>
        </w:rPr>
        <w:t>1. תשובה חופשית, למשל: כשיש סכנה או קושי משותף כדאי לפעול יחד ולא כל אחד לבד, כי הפעולה המשותפת מגדילה את סיכויי ההצלחה</w:t>
      </w:r>
    </w:p>
    <w:p>
      <w:pPr>
        <w:bidi/>
        <w:pStyle w:val="Heading3"/>
        <w:spacing w:after="80"/>
        <w:jc w:val="right"/>
      </w:pPr>
      <w:r>
        <w:rPr>
          <w:rFonts w:ascii="Arial" w:hAnsi="Arial" w:cs="Arial" w:eastAsia="Arial"/>
          <w:lang w:val="he-IL" w:bidi="he-IL"/>
          <w:b/>
          <w:color w:val="DD6B20"/>
          <w:sz w:val="26"/>
          <w:rtl/>
          <w:szCs w:val="26"/>
          <w:bCs/>
        </w:rPr>
        <w:t>חלק ח׳ – פרק 3 · התמדה וסבלנות: התלמיד שחיכה בשער ופיפ – מה קרה בסיפורים</w:t>
      </w:r>
    </w:p>
    <w:p>
      <w:pPr>
        <w:bidi/>
        <w:spacing w:after="40"/>
        <w:jc w:val="right"/>
      </w:pPr>
      <w:r>
        <w:rPr>
          <w:rFonts w:ascii="Arial" w:hAnsi="Arial" w:cs="Arial" w:eastAsia="Arial"/>
          <w:lang w:val="he-IL" w:bidi="he-IL"/>
          <w:sz w:val="22"/>
          <w:rtl/>
          <w:szCs w:val="22"/>
        </w:rPr>
        <w:t>1. נכון – כך מתואר הסרטון – נער שמטפס לבד להר כדי ללמוד</w:t>
      </w:r>
    </w:p>
    <w:p>
      <w:pPr>
        <w:bidi/>
        <w:spacing w:after="40"/>
        <w:jc w:val="right"/>
      </w:pPr>
      <w:r>
        <w:rPr>
          <w:rFonts w:ascii="Arial" w:hAnsi="Arial" w:cs="Arial" w:eastAsia="Arial"/>
          <w:lang w:val="he-IL" w:bidi="he-IL"/>
          <w:sz w:val="22"/>
          <w:rtl/>
          <w:szCs w:val="22"/>
        </w:rPr>
        <w:t>2. לא נכון – המורה שולח את הנער משם, והוא מחליט לחכות בשער</w:t>
      </w:r>
    </w:p>
    <w:p>
      <w:pPr>
        <w:bidi/>
        <w:spacing w:after="40"/>
        <w:jc w:val="right"/>
      </w:pPr>
      <w:r>
        <w:rPr>
          <w:rFonts w:ascii="Arial" w:hAnsi="Arial" w:cs="Arial" w:eastAsia="Arial"/>
          <w:lang w:val="he-IL" w:bidi="he-IL"/>
          <w:sz w:val="22"/>
          <w:rtl/>
          <w:szCs w:val="22"/>
        </w:rPr>
        <w:t>3. נכון – הסרטון מציג אותה בבית ספר לכלבי נחייה</w:t>
      </w:r>
    </w:p>
    <w:p>
      <w:pPr>
        <w:bidi/>
        <w:pStyle w:val="Heading3"/>
        <w:spacing w:after="80"/>
        <w:jc w:val="right"/>
      </w:pPr>
      <w:r>
        <w:rPr>
          <w:rFonts w:ascii="Arial" w:hAnsi="Arial" w:cs="Arial" w:eastAsia="Arial"/>
          <w:lang w:val="he-IL" w:bidi="he-IL"/>
          <w:b/>
          <w:color w:val="3182CE"/>
          <w:sz w:val="26"/>
          <w:rtl/>
          <w:szCs w:val="26"/>
          <w:bCs/>
        </w:rPr>
        <w:t>חלק ט׳ – פרק 3 · התמדה וסבלנות: התלמיד שחיכה בשער ופיפ – התאמת דמויות ומסרים</w:t>
      </w:r>
    </w:p>
    <w:p>
      <w:pPr>
        <w:bidi/>
        <w:spacing w:after="40"/>
        <w:jc w:val="right"/>
      </w:pPr>
      <w:r>
        <w:rPr>
          <w:rFonts w:ascii="Arial" w:hAnsi="Arial" w:cs="Arial" w:eastAsia="Arial"/>
          <w:lang w:val="he-IL" w:bidi="he-IL"/>
          <w:sz w:val="22"/>
          <w:rtl/>
          <w:szCs w:val="22"/>
        </w:rPr>
        <w:t>1 – ב (סבלנות והתמדה למרות דחייה ראשונית)</w:t>
      </w:r>
    </w:p>
    <w:p>
      <w:pPr>
        <w:bidi/>
        <w:spacing w:after="40"/>
        <w:jc w:val="right"/>
      </w:pPr>
      <w:r>
        <w:rPr>
          <w:rFonts w:ascii="Arial" w:hAnsi="Arial" w:cs="Arial" w:eastAsia="Arial"/>
          <w:lang w:val="he-IL" w:bidi="he-IL"/>
          <w:sz w:val="22"/>
          <w:rtl/>
          <w:szCs w:val="22"/>
        </w:rPr>
        <w:t>2 – א (התמדה דרך תרגול חוזר אחרי כישלון)</w:t>
      </w:r>
    </w:p>
    <w:p>
      <w:pPr>
        <w:bidi/>
        <w:pStyle w:val="Heading3"/>
        <w:spacing w:after="80"/>
        <w:jc w:val="right"/>
      </w:pPr>
      <w:r>
        <w:rPr>
          <w:rFonts w:ascii="Arial" w:hAnsi="Arial" w:cs="Arial" w:eastAsia="Arial"/>
          <w:lang w:val="he-IL" w:bidi="he-IL"/>
          <w:b/>
          <w:color w:val="38A169"/>
          <w:sz w:val="26"/>
          <w:rtl/>
          <w:szCs w:val="26"/>
          <w:bCs/>
        </w:rPr>
        <w:t>חלק י׳ – פרק 3 · התמדה וסבלנות: התלמיד שחיכה בשער ופיפ – השוואה וכתיבה</w:t>
      </w:r>
    </w:p>
    <w:p>
      <w:pPr>
        <w:bidi/>
        <w:spacing w:after="40"/>
        <w:jc w:val="right"/>
      </w:pPr>
      <w:r>
        <w:rPr>
          <w:rFonts w:ascii="Arial" w:hAnsi="Arial" w:cs="Arial" w:eastAsia="Arial"/>
          <w:lang w:val="he-IL" w:bidi="he-IL"/>
          <w:sz w:val="22"/>
          <w:rtl/>
          <w:szCs w:val="22"/>
        </w:rPr>
        <w:t>1. יש לציין ששתי הדמויות לא מוותרות למרות הקושי, ושתיהן מראות סוג של אמונה שהמאמץ ישתלם בסוף</w:t>
      </w:r>
    </w:p>
    <w:p>
      <w:pPr>
        <w:bidi/>
        <w:pStyle w:val="Heading3"/>
        <w:spacing w:after="80"/>
        <w:jc w:val="right"/>
      </w:pPr>
      <w:r>
        <w:rPr>
          <w:rFonts w:ascii="Arial" w:hAnsi="Arial" w:cs="Arial" w:eastAsia="Arial"/>
          <w:lang w:val="he-IL" w:bidi="he-IL"/>
          <w:b/>
          <w:color w:val="805AD5"/>
          <w:sz w:val="26"/>
          <w:rtl/>
          <w:szCs w:val="26"/>
          <w:bCs/>
        </w:rPr>
        <w:t>חלק י״א – פרק 4 · שיתוף פעולה ומנהיגות מתחלפת: שיעור אווזי הבר – הבנת הסרטון</w:t>
      </w:r>
    </w:p>
    <w:p>
      <w:pPr>
        <w:bidi/>
        <w:spacing w:after="40"/>
        <w:jc w:val="right"/>
      </w:pPr>
      <w:r>
        <w:rPr>
          <w:rFonts w:ascii="Arial" w:hAnsi="Arial" w:cs="Arial" w:eastAsia="Arial"/>
          <w:lang w:val="he-IL" w:bidi="he-IL"/>
          <w:sz w:val="22"/>
          <w:rtl/>
          <w:szCs w:val="22"/>
        </w:rPr>
        <w:t>1. ב – הלהקה כולה מצליחה לעוף למרחק רב יותר</w:t>
      </w:r>
    </w:p>
    <w:p>
      <w:pPr>
        <w:bidi/>
        <w:spacing w:after="40"/>
        <w:jc w:val="right"/>
      </w:pPr>
      <w:r>
        <w:rPr>
          <w:rFonts w:ascii="Arial" w:hAnsi="Arial" w:cs="Arial" w:eastAsia="Arial"/>
          <w:lang w:val="he-IL" w:bidi="he-IL"/>
          <w:sz w:val="22"/>
          <w:rtl/>
          <w:szCs w:val="22"/>
        </w:rPr>
        <w:t>2. ג – אווז אחר תופס את מקומו בחזית</w:t>
      </w:r>
    </w:p>
    <w:p>
      <w:pPr>
        <w:bidi/>
        <w:pStyle w:val="Heading3"/>
        <w:spacing w:after="80"/>
        <w:jc w:val="right"/>
      </w:pPr>
      <w:r>
        <w:rPr>
          <w:rFonts w:ascii="Arial" w:hAnsi="Arial" w:cs="Arial" w:eastAsia="Arial"/>
          <w:lang w:val="he-IL" w:bidi="he-IL"/>
          <w:b/>
          <w:color w:val="D53F8C"/>
          <w:sz w:val="26"/>
          <w:rtl/>
          <w:szCs w:val="26"/>
          <w:bCs/>
        </w:rPr>
        <w:t>חלק י״ב – פרק 4 · שיתוף פעולה ומנהיגות מתחלפת: שיעור אווזי הבר – חיבור בין רעיונות</w:t>
      </w:r>
    </w:p>
    <w:p>
      <w:pPr>
        <w:bidi/>
        <w:spacing w:after="40"/>
        <w:jc w:val="right"/>
      </w:pPr>
      <w:r>
        <w:rPr>
          <w:rFonts w:ascii="Arial" w:hAnsi="Arial" w:cs="Arial" w:eastAsia="Arial"/>
          <w:lang w:val="he-IL" w:bidi="he-IL"/>
          <w:sz w:val="22"/>
          <w:rtl/>
          <w:szCs w:val="22"/>
        </w:rPr>
        <w:t>1. לא נכון – המוביל מתחלף כשהוא מתעייף, כדי שלא יישחק</w:t>
      </w:r>
    </w:p>
    <w:p>
      <w:pPr>
        <w:bidi/>
        <w:spacing w:after="40"/>
        <w:jc w:val="right"/>
      </w:pPr>
      <w:r>
        <w:rPr>
          <w:rFonts w:ascii="Arial" w:hAnsi="Arial" w:cs="Arial" w:eastAsia="Arial"/>
          <w:lang w:val="he-IL" w:bidi="he-IL"/>
          <w:sz w:val="22"/>
          <w:rtl/>
          <w:szCs w:val="22"/>
        </w:rPr>
        <w:t>2. נכון – כך מוצג בסרטון כביטוי לערבות הדדית</w:t>
      </w:r>
    </w:p>
    <w:p>
      <w:pPr>
        <w:bidi/>
        <w:pStyle w:val="Heading3"/>
        <w:spacing w:after="80"/>
        <w:jc w:val="right"/>
      </w:pPr>
      <w:r>
        <w:rPr>
          <w:rFonts w:ascii="Arial" w:hAnsi="Arial" w:cs="Arial" w:eastAsia="Arial"/>
          <w:lang w:val="he-IL" w:bidi="he-IL"/>
          <w:b/>
          <w:color w:val="E53E3E"/>
          <w:sz w:val="26"/>
          <w:rtl/>
          <w:szCs w:val="26"/>
          <w:bCs/>
        </w:rPr>
        <w:t>חלק י״ג – פרק 4 · שיתוף פעולה ומנהיגות מתחלפת: שיעור אווזי הבר – יישום והרחבה</w:t>
      </w:r>
    </w:p>
    <w:p>
      <w:pPr>
        <w:bidi/>
        <w:spacing w:after="40"/>
        <w:jc w:val="right"/>
      </w:pPr>
      <w:r>
        <w:rPr>
          <w:rFonts w:ascii="Arial" w:hAnsi="Arial" w:cs="Arial" w:eastAsia="Arial"/>
          <w:lang w:val="he-IL" w:bidi="he-IL"/>
          <w:sz w:val="22"/>
          <w:rtl/>
          <w:szCs w:val="22"/>
        </w:rPr>
        <w:t>1. צופרת</w:t>
      </w:r>
    </w:p>
    <w:p>
      <w:pPr>
        <w:bidi/>
        <w:spacing w:after="40"/>
        <w:jc w:val="right"/>
      </w:pPr>
      <w:r>
        <w:rPr>
          <w:rFonts w:ascii="Arial" w:hAnsi="Arial" w:cs="Arial" w:eastAsia="Arial"/>
          <w:lang w:val="he-IL" w:bidi="he-IL"/>
          <w:sz w:val="22"/>
          <w:rtl/>
          <w:szCs w:val="22"/>
        </w:rPr>
        <w:t>2. מתחלף</w:t>
      </w:r>
    </w:p>
    <w:p>
      <w:pPr>
        <w:bidi/>
        <w:pStyle w:val="Heading3"/>
        <w:spacing w:after="80"/>
        <w:jc w:val="right"/>
      </w:pPr>
      <w:r>
        <w:rPr>
          <w:rFonts w:ascii="Arial" w:hAnsi="Arial" w:cs="Arial" w:eastAsia="Arial"/>
          <w:lang w:val="he-IL" w:bidi="he-IL"/>
          <w:b/>
          <w:color w:val="DD6B20"/>
          <w:sz w:val="26"/>
          <w:rtl/>
          <w:szCs w:val="26"/>
          <w:bCs/>
        </w:rPr>
        <w:t>חלק י״ד – פרק 4 · שיתוף פעולה ומנהיגות מתחלפת: שיעור אווזי הבר – התאמה</w:t>
      </w:r>
    </w:p>
    <w:p>
      <w:pPr>
        <w:bidi/>
        <w:spacing w:after="40"/>
        <w:jc w:val="right"/>
      </w:pPr>
      <w:r>
        <w:rPr>
          <w:rFonts w:ascii="Arial" w:hAnsi="Arial" w:cs="Arial" w:eastAsia="Arial"/>
          <w:lang w:val="he-IL" w:bidi="he-IL"/>
          <w:sz w:val="22"/>
          <w:rtl/>
          <w:szCs w:val="22"/>
        </w:rPr>
        <w:t>1 – ג (טיסה יעילה יותר לכל הלהקה יחד)</w:t>
      </w:r>
    </w:p>
    <w:p>
      <w:pPr>
        <w:bidi/>
        <w:spacing w:after="40"/>
        <w:jc w:val="right"/>
      </w:pPr>
      <w:r>
        <w:rPr>
          <w:rFonts w:ascii="Arial" w:hAnsi="Arial" w:cs="Arial" w:eastAsia="Arial"/>
          <w:lang w:val="he-IL" w:bidi="he-IL"/>
          <w:sz w:val="22"/>
          <w:rtl/>
          <w:szCs w:val="22"/>
        </w:rPr>
        <w:t>2 – א (מניעת עייפות יתר של אווז אחד)</w:t>
      </w:r>
    </w:p>
    <w:p>
      <w:pPr>
        <w:bidi/>
        <w:spacing w:after="40"/>
        <w:jc w:val="right"/>
      </w:pPr>
      <w:r>
        <w:rPr>
          <w:rFonts w:ascii="Arial" w:hAnsi="Arial" w:cs="Arial" w:eastAsia="Arial"/>
          <w:lang w:val="he-IL" w:bidi="he-IL"/>
          <w:sz w:val="22"/>
          <w:rtl/>
          <w:szCs w:val="22"/>
        </w:rPr>
        <w:t>3 – ד (תמיכה קולית באווזים המובילים)</w:t>
      </w:r>
    </w:p>
    <w:p>
      <w:pPr>
        <w:bidi/>
        <w:spacing w:after="40"/>
        <w:jc w:val="right"/>
      </w:pPr>
      <w:r>
        <w:rPr>
          <w:rFonts w:ascii="Arial" w:hAnsi="Arial" w:cs="Arial" w:eastAsia="Arial"/>
          <w:lang w:val="he-IL" w:bidi="he-IL"/>
          <w:sz w:val="22"/>
          <w:rtl/>
          <w:szCs w:val="22"/>
        </w:rPr>
        <w:t>4 – ב (ערבות הדדית בזמן משבר)</w:t>
      </w:r>
    </w:p>
    <w:p>
      <w:pPr>
        <w:bidi/>
        <w:pStyle w:val="Heading3"/>
        <w:spacing w:after="80"/>
        <w:jc w:val="right"/>
      </w:pPr>
      <w:r>
        <w:rPr>
          <w:rFonts w:ascii="Arial" w:hAnsi="Arial" w:cs="Arial" w:eastAsia="Arial"/>
          <w:lang w:val="he-IL" w:bidi="he-IL"/>
          <w:b/>
          <w:color w:val="3182CE"/>
          <w:sz w:val="26"/>
          <w:rtl/>
          <w:szCs w:val="26"/>
          <w:bCs/>
        </w:rPr>
        <w:t>חלק ט״ו – פרק 5 · חסד, נתינה והשפעה: בומרנג של טוב – הבנת הסרטון</w:t>
      </w:r>
    </w:p>
    <w:p>
      <w:pPr>
        <w:bidi/>
        <w:spacing w:after="40"/>
        <w:jc w:val="right"/>
      </w:pPr>
      <w:r>
        <w:rPr>
          <w:rFonts w:ascii="Arial" w:hAnsi="Arial" w:cs="Arial" w:eastAsia="Arial"/>
          <w:lang w:val="he-IL" w:bidi="he-IL"/>
          <w:sz w:val="22"/>
          <w:rtl/>
          <w:szCs w:val="22"/>
        </w:rPr>
        <w:t>1. נכון – הסרטון מוגדר כסרטון כמעט בלי מילים, שבו הסיפור מסופר דרך תמונה ופעולה</w:t>
      </w:r>
    </w:p>
    <w:p>
      <w:pPr>
        <w:bidi/>
        <w:spacing w:after="40"/>
        <w:jc w:val="right"/>
      </w:pPr>
      <w:r>
        <w:rPr>
          <w:rFonts w:ascii="Arial" w:hAnsi="Arial" w:cs="Arial" w:eastAsia="Arial"/>
          <w:lang w:val="he-IL" w:bidi="he-IL"/>
          <w:sz w:val="22"/>
          <w:rtl/>
          <w:szCs w:val="22"/>
        </w:rPr>
        <w:t>2. לא נכון – מעשה הטוב עובר מאדם לאדם ברחוב, ובסוף הוא חוזר דווקא למי שהתחיל אותו</w:t>
      </w:r>
    </w:p>
    <w:p>
      <w:pPr>
        <w:bidi/>
        <w:spacing w:after="40"/>
        <w:jc w:val="right"/>
      </w:pPr>
      <w:r>
        <w:rPr>
          <w:rFonts w:ascii="Arial" w:hAnsi="Arial" w:cs="Arial" w:eastAsia="Arial"/>
          <w:lang w:val="he-IL" w:bidi="he-IL"/>
          <w:sz w:val="22"/>
          <w:rtl/>
          <w:szCs w:val="22"/>
        </w:rPr>
        <w:t>3. נכון – כך מוגדר הסרטון באתר – מתאים לכל הגילים</w:t>
      </w:r>
    </w:p>
    <w:p>
      <w:pPr>
        <w:bidi/>
        <w:pStyle w:val="Heading3"/>
        <w:spacing w:after="80"/>
        <w:jc w:val="right"/>
      </w:pPr>
      <w:r>
        <w:rPr>
          <w:rFonts w:ascii="Arial" w:hAnsi="Arial" w:cs="Arial" w:eastAsia="Arial"/>
          <w:lang w:val="he-IL" w:bidi="he-IL"/>
          <w:b/>
          <w:color w:val="38A169"/>
          <w:sz w:val="26"/>
          <w:rtl/>
          <w:szCs w:val="26"/>
          <w:bCs/>
        </w:rPr>
        <w:t>חלק ט״ז – פרק 5 · חסד, נתינה והשפעה: בומרנג של טוב – שרשרת הנתינה</w:t>
      </w:r>
    </w:p>
    <w:p>
      <w:pPr>
        <w:bidi/>
        <w:spacing w:after="40"/>
        <w:jc w:val="right"/>
      </w:pPr>
      <w:r>
        <w:rPr>
          <w:rFonts w:ascii="Arial" w:hAnsi="Arial" w:cs="Arial" w:eastAsia="Arial"/>
          <w:lang w:val="he-IL" w:bidi="he-IL"/>
          <w:sz w:val="22"/>
          <w:rtl/>
          <w:szCs w:val="22"/>
        </w:rPr>
        <w:t>1 – ב (עושה את מעשה הטוב הראשון שפותח את השרשרת)</w:t>
      </w:r>
    </w:p>
    <w:p>
      <w:pPr>
        <w:bidi/>
        <w:spacing w:after="40"/>
        <w:jc w:val="right"/>
      </w:pPr>
      <w:r>
        <w:rPr>
          <w:rFonts w:ascii="Arial" w:hAnsi="Arial" w:cs="Arial" w:eastAsia="Arial"/>
          <w:lang w:val="he-IL" w:bidi="he-IL"/>
          <w:sz w:val="22"/>
          <w:rtl/>
          <w:szCs w:val="22"/>
        </w:rPr>
        <w:t>2 – א (מקבל את הטוב ומעביר אותו לדמות הבאה)</w:t>
      </w:r>
    </w:p>
    <w:p>
      <w:pPr>
        <w:bidi/>
        <w:pStyle w:val="Heading3"/>
        <w:spacing w:after="80"/>
        <w:jc w:val="right"/>
      </w:pPr>
      <w:r>
        <w:rPr>
          <w:rFonts w:ascii="Arial" w:hAnsi="Arial" w:cs="Arial" w:eastAsia="Arial"/>
          <w:lang w:val="he-IL" w:bidi="he-IL"/>
          <w:b/>
          <w:color w:val="805AD5"/>
          <w:sz w:val="26"/>
          <w:rtl/>
          <w:szCs w:val="26"/>
          <w:bCs/>
        </w:rPr>
        <w:t>חלק י״ז – פרק 5 · חסד, נתינה והשפעה: בומרנג של טוב – מחשבה וכתיבה</w:t>
      </w:r>
    </w:p>
    <w:p>
      <w:pPr>
        <w:bidi/>
        <w:spacing w:after="40"/>
        <w:jc w:val="right"/>
      </w:pPr>
      <w:r>
        <w:rPr>
          <w:rFonts w:ascii="Arial" w:hAnsi="Arial" w:cs="Arial" w:eastAsia="Arial"/>
          <w:lang w:val="he-IL" w:bidi="he-IL"/>
          <w:sz w:val="22"/>
          <w:rtl/>
          <w:szCs w:val="22"/>
        </w:rPr>
        <w:t>1. מעשה הטוב חוזר בסוף בדרך לא צפויה אל מי שהתחיל אותו</w:t>
      </w:r>
    </w:p>
    <w:p>
      <w:pPr>
        <w:bidi/>
        <w:spacing w:after="40"/>
        <w:jc w:val="right"/>
      </w:pPr>
      <w:r>
        <w:rPr>
          <w:rFonts w:ascii="Arial" w:hAnsi="Arial" w:cs="Arial" w:eastAsia="Arial"/>
          <w:lang w:val="he-IL" w:bidi="he-IL"/>
          <w:sz w:val="22"/>
          <w:rtl/>
          <w:szCs w:val="22"/>
        </w:rPr>
        <w:t>2. תיאור קצר של מעשה טוב ושל ההשפעה שלו על מישהו</w:t>
      </w:r>
    </w:p>
    <w:p>
      <w:pPr>
        <w:bidi/>
        <w:pStyle w:val="Heading3"/>
        <w:spacing w:after="80"/>
        <w:jc w:val="right"/>
      </w:pPr>
      <w:r>
        <w:rPr>
          <w:rFonts w:ascii="Arial" w:hAnsi="Arial" w:cs="Arial" w:eastAsia="Arial"/>
          <w:lang w:val="he-IL" w:bidi="he-IL"/>
          <w:b/>
          <w:color w:val="D53F8C"/>
          <w:sz w:val="26"/>
          <w:rtl/>
          <w:szCs w:val="26"/>
          <w:bCs/>
        </w:rPr>
        <w:t>חלק י״ח – פרק 6 · מניתוח לכתיבה ולדיבוב יצירתי – הכרת התהליך</w:t>
      </w:r>
    </w:p>
    <w:p>
      <w:pPr>
        <w:bidi/>
        <w:spacing w:after="40"/>
        <w:jc w:val="right"/>
      </w:pPr>
      <w:r>
        <w:rPr>
          <w:rFonts w:ascii="Arial" w:hAnsi="Arial" w:cs="Arial" w:eastAsia="Arial"/>
          <w:lang w:val="he-IL" w:bidi="he-IL"/>
          <w:sz w:val="22"/>
          <w:rtl/>
          <w:szCs w:val="22"/>
        </w:rPr>
        <w:t>1. לא נכון – בשלב הראשון צופים בסרט עם קול וכן נהנים ממנו, ורק בהמשך משתיקים אותו לקראת הדיבוב.</w:t>
      </w:r>
    </w:p>
    <w:p>
      <w:pPr>
        <w:bidi/>
        <w:spacing w:after="40"/>
        <w:jc w:val="right"/>
      </w:pPr>
      <w:r>
        <w:rPr>
          <w:rFonts w:ascii="Arial" w:hAnsi="Arial" w:cs="Arial" w:eastAsia="Arial"/>
          <w:lang w:val="he-IL" w:bidi="he-IL"/>
          <w:sz w:val="22"/>
          <w:rtl/>
          <w:szCs w:val="22"/>
        </w:rPr>
        <w:t>2. נכון – הסדר המוצע הוא: תיאור דמויות, ניתוח רגשות מתוך הבעות פנים, כתיבת שורות, ולבסוף דיבוב בשידור חי.</w:t>
      </w:r>
    </w:p>
    <w:p>
      <w:pPr>
        <w:bidi/>
        <w:pStyle w:val="Heading3"/>
        <w:spacing w:after="80"/>
        <w:jc w:val="right"/>
      </w:pPr>
      <w:r>
        <w:rPr>
          <w:rFonts w:ascii="Arial" w:hAnsi="Arial" w:cs="Arial" w:eastAsia="Arial"/>
          <w:lang w:val="he-IL" w:bidi="he-IL"/>
          <w:b/>
          <w:color w:val="E53E3E"/>
          <w:sz w:val="26"/>
          <w:rtl/>
          <w:szCs w:val="26"/>
          <w:bCs/>
        </w:rPr>
        <w:t>חלק י״ט – פרק 6 · מניתוח לכתיבה ולדיבוב יצירתי – הכרת התהליך</w:t>
      </w:r>
    </w:p>
    <w:p>
      <w:pPr>
        <w:bidi/>
        <w:spacing w:after="40"/>
        <w:jc w:val="right"/>
      </w:pPr>
      <w:r>
        <w:rPr>
          <w:rFonts w:ascii="Arial" w:hAnsi="Arial" w:cs="Arial" w:eastAsia="Arial"/>
          <w:lang w:val="he-IL" w:bidi="he-IL"/>
          <w:sz w:val="22"/>
          <w:rtl/>
          <w:szCs w:val="22"/>
        </w:rPr>
        <w:t>1. ב – לזהות רגשות של דמויות על פי הבעות פנים ושפת גוף</w:t>
      </w:r>
    </w:p>
    <w:p>
      <w:pPr>
        <w:bidi/>
        <w:spacing w:after="40"/>
        <w:jc w:val="right"/>
      </w:pPr>
      <w:r>
        <w:rPr>
          <w:rFonts w:ascii="Arial" w:hAnsi="Arial" w:cs="Arial" w:eastAsia="Arial"/>
          <w:lang w:val="he-IL" w:bidi="he-IL"/>
          <w:sz w:val="22"/>
          <w:rtl/>
          <w:szCs w:val="22"/>
        </w:rPr>
        <w:t>2. ג – דיבוב בשידור חי על גבי הסרט המושתק</w:t>
      </w:r>
    </w:p>
    <w:p>
      <w:pPr>
        <w:bidi/>
        <w:pStyle w:val="Heading3"/>
        <w:spacing w:after="80"/>
        <w:jc w:val="right"/>
      </w:pPr>
      <w:r>
        <w:rPr>
          <w:rFonts w:ascii="Arial" w:hAnsi="Arial" w:cs="Arial" w:eastAsia="Arial"/>
          <w:lang w:val="he-IL" w:bidi="he-IL"/>
          <w:b/>
          <w:color w:val="DD6B20"/>
          <w:sz w:val="26"/>
          <w:rtl/>
          <w:szCs w:val="26"/>
          <w:bCs/>
        </w:rPr>
        <w:t>חלק כ׳ – פרק 6 · מניתוח לכתיבה ולדיבוב יצירתי – הכרת התהליך</w:t>
      </w:r>
    </w:p>
    <w:p>
      <w:pPr>
        <w:bidi/>
        <w:spacing w:after="40"/>
        <w:jc w:val="right"/>
      </w:pPr>
      <w:r>
        <w:rPr>
          <w:rFonts w:ascii="Arial" w:hAnsi="Arial" w:cs="Arial" w:eastAsia="Arial"/>
          <w:lang w:val="he-IL" w:bidi="he-IL"/>
          <w:sz w:val="22"/>
          <w:rtl/>
          <w:szCs w:val="22"/>
        </w:rPr>
        <w:t>1. בלי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מצביעה על פרט חזותי קונקרטי (מבט, תנועת ידיים, קצב הליכה) ולא רק אומרת 'הוא עצוב'</w:t>
      </w:r>
    </w:p>
    <w:p>
      <w:pPr>
        <w:bidi/>
        <w:spacing w:after="80"/>
        <w:jc w:val="right"/>
      </w:pPr>
      <w:r>
        <w:rPr>
          <w:rFonts w:ascii="Arial" w:hAnsi="Arial" w:cs="Arial" w:eastAsia="Arial"/>
          <w:lang w:val="he-IL" w:bidi="he-IL"/>
          <w:sz w:val="22"/>
          <w:rtl/>
          <w:szCs w:val="22"/>
        </w:rPr>
        <w:t>• תשובה טובה מקשרת בין אירוע ספציפי בעלילה לבין הערך הנלמד, לא רק חוזרת על שם הערך</w:t>
      </w:r>
    </w:p>
    <w:p>
      <w:pPr>
        <w:bidi/>
        <w:spacing w:after="80"/>
        <w:jc w:val="right"/>
      </w:pPr>
      <w:r>
        <w:rPr>
          <w:rFonts w:ascii="Arial" w:hAnsi="Arial" w:cs="Arial" w:eastAsia="Arial"/>
          <w:lang w:val="he-IL" w:bidi="he-IL"/>
          <w:sz w:val="22"/>
          <w:rtl/>
          <w:szCs w:val="22"/>
        </w:rPr>
        <w:t>• השורות מתאימות לרגש שצוין קודם, קצרות וטבעיות, ולא סותרות את מה שקורה בתמונה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כל שיעור בצפייה חוזרת קצרה בסרטון הקודם לפני המעבר לפרק הבא, כדי לחבר בין הנושאים</w:t>
      </w:r>
    </w:p>
    <w:p>
      <w:pPr>
        <w:bidi/>
        <w:spacing w:after="80"/>
        <w:jc w:val="right"/>
      </w:pPr>
      <w:r>
        <w:rPr>
          <w:rFonts w:ascii="Arial" w:hAnsi="Arial" w:cs="Arial" w:eastAsia="Arial"/>
          <w:lang w:val="he-IL" w:bidi="he-IL"/>
          <w:sz w:val="22"/>
          <w:rtl/>
          <w:szCs w:val="22"/>
        </w:rPr>
        <w:t>• לתלמידים חזקים כדאי להוסיף שאלת השוואה בין שני סרטונים (למשל פרק 3), ולתלמידים שמתקשים להסתפק בתיאור רגש אחד ברור לכל דמות</w:t>
      </w:r>
    </w:p>
    <w:p>
      <w:pPr>
        <w:bidi/>
        <w:spacing w:after="80"/>
        <w:jc w:val="right"/>
      </w:pPr>
      <w:r>
        <w:rPr>
          <w:rFonts w:ascii="Arial" w:hAnsi="Arial" w:cs="Arial" w:eastAsia="Arial"/>
          <w:lang w:val="he-IL" w:bidi="he-IL"/>
          <w:sz w:val="22"/>
          <w:rtl/>
          <w:szCs w:val="22"/>
        </w:rPr>
        <w:t>• פעילות הדיבוב בפרק 6 עובדת טוב בקבוצות קטנות – לחלק תפקידים (כתיבה, קריינות, תזמון) כדי שכולם יהיו שותפים</w:t>
      </w:r>
    </w:p>
    <w:p>
      <w:pPr>
        <w:bidi/>
        <w:spacing w:after="80"/>
        <w:jc w:val="right"/>
      </w:pPr>
      <w:r>
        <w:rPr>
          <w:rFonts w:ascii="Arial" w:hAnsi="Arial" w:cs="Arial" w:eastAsia="Arial"/>
          <w:lang w:val="he-IL" w:bidi="he-IL"/>
          <w:sz w:val="22"/>
          <w:rtl/>
          <w:szCs w:val="22"/>
        </w:rPr>
        <w:t>• מומלץ לשמור את דפי התובנה שנכתבו בכל פרק ולחזור אליהם בסיכום החוברת, כדי לראות את חוט המחבר בין כל הסרטונים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סרטונים חינוכיים – צופים, משוחחים, כותבים</w:t>
            </w:r>
          </w:p>
          <w:p>
            <w:pPr>
              <w:bidi/>
              <w:jc w:val="right"/>
            </w:pPr>
            <w:r>
              <w:rPr>
                <w:rFonts w:ascii="Arial" w:hAnsi="Arial" w:cs="Arial" w:eastAsia="Arial"/>
                <w:lang w:val="he-IL" w:bidi="he-IL"/>
                <w:b/>
                <w:color w:val="3C1361"/>
                <w:sz w:val="32"/>
                <w:rtl/>
                <w:szCs w:val="32"/>
                <w:bCs/>
              </w:rPr>
              <w:t>חוברת תרגול – סרטונים חינוכיים: צופים, משוחחים, כותבים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בכל פרק תצפו קודם בסרטון, תדונו בזוג או בקבוצה בשאלות המוצעות, ורק אחר כך תכתבו את התשובה המלאה. שימו לב לרגעים שבהם הסרטון 'מדבר' רק בעזרת תמונה ותנועה, ונסו לנסח במילים שלכם מה קורה ולמה.</w:t>
      </w:r>
    </w:p>
    <w:p>
      <w:pPr>
        <w:bidi/>
        <w:spacing w:after="80"/>
        <w:jc w:val="right"/>
      </w:pPr>
      <w:r>
        <w:rPr>
          <w:rFonts w:ascii="Arial" w:hAnsi="Arial" w:cs="Arial" w:eastAsia="Arial"/>
          <w:lang w:val="he-IL" w:bidi="he-IL"/>
          <w:b/>
          <w:color w:val="7B341E"/>
          <w:sz w:val="32"/>
          <w:rtl/>
          <w:szCs w:val="32"/>
          <w:bCs/>
        </w:rPr>
        <w:t>🧺 בנק מילים: בלי  ·  צופרת  ·  מתחלף</w:t>
      </w:r>
    </w:p>
    <w:p>
      <w:pPr>
        <w:bidi/>
        <w:pStyle w:val="Heading2"/>
        <w:spacing w:after="80"/>
        <w:jc w:val="right"/>
      </w:pPr>
      <w:r>
        <w:rPr>
          <w:rFonts w:ascii="Arial" w:hAnsi="Arial" w:cs="Arial" w:eastAsia="Arial"/>
          <w:lang w:val="he-IL" w:bidi="he-IL"/>
          <w:b/>
          <w:color w:val="E53E3E"/>
          <w:sz w:val="36"/>
          <w:rtl/>
          <w:szCs w:val="36"/>
          <w:bCs/>
        </w:rPr>
        <w:t>1  חלק א׳ – פרק 1 · כלים לצפייה מודרכת ולניתוח סרט קצר – היכרות עם הכלים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שאלות לפני הצפייה נועדות בין השאר לעורר סקרנות ולחבר לידע קודם של הצופים.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בסרט כמעט בלי מילים אי אפשר כלל להבין מה מרגישות הדמויות.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כלים לצפייה מודרכת ולניתוח סרט קצר – זיהוי רגשות וניתוח</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סרטון מככבות קבוצת פינגווינים ואורקה המנסה להטות את משטח הקרח?</w:t>
      </w:r>
    </w:p>
    <w:p>
      <w:pPr>
        <w:bidi/>
        <w:spacing w:after="20"/>
        <w:jc w:val="right"/>
      </w:pPr>
      <w:r>
        <w:rPr>
          <w:rFonts w:ascii="Arial" w:hAnsi="Arial" w:cs="Arial" w:eastAsia="Arial"/>
          <w:lang w:val="he-IL" w:bidi="he-IL"/>
          <w:sz w:val="32"/>
          <w:rtl/>
          <w:szCs w:val="32"/>
        </w:rPr>
        <w:t xml:space="preserve">      ☐ א. הפינגווינים והאורקה</w:t>
      </w:r>
    </w:p>
    <w:p>
      <w:pPr>
        <w:bidi/>
        <w:spacing w:after="20"/>
        <w:jc w:val="right"/>
      </w:pPr>
      <w:r>
        <w:rPr>
          <w:rFonts w:ascii="Arial" w:hAnsi="Arial" w:cs="Arial" w:eastAsia="Arial"/>
          <w:lang w:val="he-IL" w:bidi="he-IL"/>
          <w:sz w:val="32"/>
          <w:rtl/>
          <w:szCs w:val="32"/>
        </w:rPr>
        <w:t xml:space="preserve">      ☐ ב. בומרנג של טוב</w:t>
      </w:r>
    </w:p>
    <w:p>
      <w:pPr>
        <w:bidi/>
        <w:spacing w:after="20"/>
        <w:jc w:val="right"/>
      </w:pPr>
      <w:r>
        <w:rPr>
          <w:rFonts w:ascii="Arial" w:hAnsi="Arial" w:cs="Arial" w:eastAsia="Arial"/>
          <w:lang w:val="he-IL" w:bidi="he-IL"/>
          <w:sz w:val="32"/>
          <w:rtl/>
          <w:szCs w:val="32"/>
        </w:rPr>
        <w:t xml:space="preserve">      ☐ ג. פיפ</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כלים לצפייה מודרכת ולניתוח סרט קצר – התאמה והבנה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הפינגווינים והאורקה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מעשה חסד שחוזר למי שהתחיל אותו</w:t>
            </w:r>
          </w:p>
        </w:tc>
      </w:tr>
      <w:tr>
        <w:tc>
          <w:tcPr>
            <w:tcW w:type="dxa" w:w="3969"/>
          </w:tcPr>
          <w:p>
            <w:pPr>
              <w:bidi/>
              <w:jc w:val="right"/>
            </w:pPr>
            <w:r>
              <w:rPr>
                <w:rFonts w:ascii="Arial" w:hAnsi="Arial" w:cs="Arial" w:eastAsia="Arial"/>
                <w:lang w:val="he-IL" w:bidi="he-IL"/>
                <w:sz w:val="32"/>
                <w:rtl/>
                <w:szCs w:val="32"/>
              </w:rPr>
              <w:t>2. התלמיד שחיכה בשער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עבודת צוות ותושייה מול סכנה</w:t>
            </w:r>
          </w:p>
        </w:tc>
      </w:tr>
      <w:tr>
        <w:tc>
          <w:tcPr>
            <w:tcW w:type="dxa" w:w="3969"/>
          </w:tcPr>
          <w:p>
            <w:pPr>
              <w:bidi/>
              <w:jc w:val="right"/>
            </w:pPr>
            <w:r>
              <w:rPr>
                <w:rFonts w:ascii="Arial" w:hAnsi="Arial" w:cs="Arial" w:eastAsia="Arial"/>
                <w:lang w:val="he-IL" w:bidi="he-IL"/>
                <w:sz w:val="32"/>
                <w:rtl/>
                <w:szCs w:val="32"/>
              </w:rPr>
              <w:t>3. בומרנג של טוב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אמונה עצמית למרות כישלונות חוזרים</w:t>
            </w:r>
          </w:p>
        </w:tc>
      </w:tr>
      <w:tr>
        <w:tc>
          <w:tcPr>
            <w:tcW w:type="dxa" w:w="3969"/>
          </w:tcPr>
          <w:p>
            <w:pPr>
              <w:bidi/>
              <w:jc w:val="right"/>
            </w:pPr>
            <w:r>
              <w:rPr>
                <w:rFonts w:ascii="Arial" w:hAnsi="Arial" w:cs="Arial" w:eastAsia="Arial"/>
                <w:lang w:val="he-IL" w:bidi="he-IL"/>
                <w:sz w:val="32"/>
                <w:rtl/>
                <w:szCs w:val="32"/>
              </w:rPr>
              <w:t>4. פיפ – כלבה קטנה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התמדה וסבלנות למרות דחייה</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כלים לצפייה מודרכת ולניתוח סרט קצר – חשיבה וכתיבה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במילים שלכם מדוע דווקא סרט כמעט בלי מילים מתאים במיוחד לתרגול זיהוי רגשות וניתוח שפת גוף.</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עבודת צוות ותושייה: הפינגווינים והאורקה – מה ראינו בסרטון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הסרטון מבוסס בעיקר על דו-שיח מילולי ארוך בין הדמויות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האורקה מנסה להטות את משטח הקרח כדי שהפינגווינים יחליקו אליה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משך הסרטון הוא כחצי דקה בלבד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עבודת צוות ותושייה: הפינגווינים והאורקה – הבנת הדילמה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לדעתכם מניע את הפינגווינים להישאר יחד על משטח הקרח במקום לנסות לברוח כל אחד לבד?</w:t>
      </w:r>
    </w:p>
    <w:p>
      <w:pPr>
        <w:bidi/>
        <w:spacing w:after="20"/>
        <w:jc w:val="right"/>
      </w:pPr>
      <w:r>
        <w:rPr>
          <w:rFonts w:ascii="Arial" w:hAnsi="Arial" w:cs="Arial" w:eastAsia="Arial"/>
          <w:lang w:val="he-IL" w:bidi="he-IL"/>
          <w:sz w:val="32"/>
          <w:rtl/>
          <w:szCs w:val="32"/>
        </w:rPr>
        <w:t xml:space="preserve">      ☐ א. כי אין להם ברירה אחרת פיזית</w:t>
      </w:r>
    </w:p>
    <w:p>
      <w:pPr>
        <w:bidi/>
        <w:spacing w:after="20"/>
        <w:jc w:val="right"/>
      </w:pPr>
      <w:r>
        <w:rPr>
          <w:rFonts w:ascii="Arial" w:hAnsi="Arial" w:cs="Arial" w:eastAsia="Arial"/>
          <w:lang w:val="he-IL" w:bidi="he-IL"/>
          <w:sz w:val="32"/>
          <w:rtl/>
          <w:szCs w:val="32"/>
        </w:rPr>
        <w:t xml:space="preserve">      ☐ ב. כי ביחד יש סיכוי טוב יותר לשרוד את האיום</w:t>
      </w:r>
    </w:p>
    <w:p>
      <w:pPr>
        <w:bidi/>
        <w:spacing w:after="20"/>
        <w:jc w:val="right"/>
      </w:pPr>
      <w:r>
        <w:rPr>
          <w:rFonts w:ascii="Arial" w:hAnsi="Arial" w:cs="Arial" w:eastAsia="Arial"/>
          <w:lang w:val="he-IL" w:bidi="he-IL"/>
          <w:sz w:val="32"/>
          <w:rtl/>
          <w:szCs w:val="32"/>
        </w:rPr>
        <w:t xml:space="preserve">      ☐ ג. כי הם לא שמים לב לאורקה</w:t>
      </w:r>
    </w:p>
    <w:p>
      <w:pPr>
        <w:bidi/>
        <w:spacing w:after="20"/>
        <w:jc w:val="right"/>
      </w:pPr>
      <w:r>
        <w:rPr>
          <w:rFonts w:ascii="Arial" w:hAnsi="Arial" w:cs="Arial" w:eastAsia="Arial"/>
          <w:lang w:val="he-IL" w:bidi="he-IL"/>
          <w:b/>
          <w:sz w:val="32"/>
          <w:rtl/>
          <w:szCs w:val="32"/>
          <w:bCs/>
        </w:rPr>
        <w:t>2. איזה רגע בסרטון נחשב לרגע השיא (הכי מתוח) בעלילה?</w:t>
      </w:r>
    </w:p>
    <w:p>
      <w:pPr>
        <w:bidi/>
        <w:spacing w:after="20"/>
        <w:jc w:val="right"/>
      </w:pPr>
      <w:r>
        <w:rPr>
          <w:rFonts w:ascii="Arial" w:hAnsi="Arial" w:cs="Arial" w:eastAsia="Arial"/>
          <w:lang w:val="he-IL" w:bidi="he-IL"/>
          <w:sz w:val="32"/>
          <w:rtl/>
          <w:szCs w:val="32"/>
        </w:rPr>
        <w:t xml:space="preserve">      ☐ א. כשהפינגווינים נרגעים בסוף</w:t>
      </w:r>
    </w:p>
    <w:p>
      <w:pPr>
        <w:bidi/>
        <w:spacing w:after="20"/>
        <w:jc w:val="right"/>
      </w:pPr>
      <w:r>
        <w:rPr>
          <w:rFonts w:ascii="Arial" w:hAnsi="Arial" w:cs="Arial" w:eastAsia="Arial"/>
          <w:lang w:val="he-IL" w:bidi="he-IL"/>
          <w:sz w:val="32"/>
          <w:rtl/>
          <w:szCs w:val="32"/>
        </w:rPr>
        <w:t xml:space="preserve">      ☐ ב. כשהאורקה מטה את הקרח והקבוצה בסכנה מיידית</w:t>
      </w:r>
    </w:p>
    <w:p>
      <w:pPr>
        <w:bidi/>
        <w:spacing w:after="20"/>
        <w:jc w:val="right"/>
      </w:pPr>
      <w:r>
        <w:rPr>
          <w:rFonts w:ascii="Arial" w:hAnsi="Arial" w:cs="Arial" w:eastAsia="Arial"/>
          <w:lang w:val="he-IL" w:bidi="he-IL"/>
          <w:sz w:val="32"/>
          <w:rtl/>
          <w:szCs w:val="32"/>
        </w:rPr>
        <w:t xml:space="preserve">      ☐ ג. בתחילת הסרטון כשהכול רגוע</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עבודת צוות ותושייה: הפינגווינים והאורקה – חשיבה והעמקה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נסחו כלל אחד שניתן ללמוד מהסרטון וליישם בעבודת צוות בכיתה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התמדה וסבלנות: התלמיד שחיכה בשער ופיפ – מה קרה בסיפורים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הנער בסרטון מטפס עד למקדש על ראש ההר כדי ללמוד אצל מורה זקן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המורה הזקן מקבל את הנער מיד ומתחיל ללמד אותו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פיפ היא כלבה שמתאמנת להיות כלבת נחייה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התמדה וסבלנות: התלמיד שחיכה בשער ופיפ – התאמת דמויות ומסרים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התלמיד שחיכה בשער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התמדה דרך תרגול חוזר אחרי כישלון</w:t>
            </w:r>
          </w:p>
        </w:tc>
      </w:tr>
      <w:tr>
        <w:tc>
          <w:tcPr>
            <w:tcW w:type="dxa" w:w="3969"/>
          </w:tcPr>
          <w:p>
            <w:pPr>
              <w:bidi/>
              <w:jc w:val="right"/>
            </w:pPr>
            <w:r>
              <w:rPr>
                <w:rFonts w:ascii="Arial" w:hAnsi="Arial" w:cs="Arial" w:eastAsia="Arial"/>
                <w:lang w:val="he-IL" w:bidi="he-IL"/>
                <w:sz w:val="32"/>
                <w:rtl/>
                <w:szCs w:val="32"/>
              </w:rPr>
              <w:t>2. פיפ</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סבלנות והתמדה למרות דחייה ראשונית</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התמדה וסבלנות: התלמיד שחיכה בשער ופיפ – השוואה וכתיבה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הנער מחכה בשער בלי לזוז, ופיפ מתאמנת שוב ושוב אחרי כישלון. מה דומה בין שתי הדרכים להתמודד עם קושי?</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שיתוף פעולה ומנהיגות מתחלפת: שיעור אווזי הבר – הבנת הסרטון</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היתרון המרכזי של טיסה במבנה V עבור הלהקה?</w:t>
      </w:r>
    </w:p>
    <w:p>
      <w:pPr>
        <w:bidi/>
        <w:spacing w:after="20"/>
        <w:jc w:val="right"/>
      </w:pPr>
      <w:r>
        <w:rPr>
          <w:rFonts w:ascii="Arial" w:hAnsi="Arial" w:cs="Arial" w:eastAsia="Arial"/>
          <w:lang w:val="he-IL" w:bidi="he-IL"/>
          <w:sz w:val="32"/>
          <w:rtl/>
          <w:szCs w:val="32"/>
        </w:rPr>
        <w:t xml:space="preserve">      ☐ א. כל אווז טס מהר יותר לבד</w:t>
      </w:r>
    </w:p>
    <w:p>
      <w:pPr>
        <w:bidi/>
        <w:spacing w:after="20"/>
        <w:jc w:val="right"/>
      </w:pPr>
      <w:r>
        <w:rPr>
          <w:rFonts w:ascii="Arial" w:hAnsi="Arial" w:cs="Arial" w:eastAsia="Arial"/>
          <w:lang w:val="he-IL" w:bidi="he-IL"/>
          <w:sz w:val="32"/>
          <w:rtl/>
          <w:szCs w:val="32"/>
        </w:rPr>
        <w:t xml:space="preserve">      ☐ ב. הלהקה כולה מצליחה לעוף למרחק רב יותר</w:t>
      </w:r>
    </w:p>
    <w:p>
      <w:pPr>
        <w:bidi/>
        <w:spacing w:after="20"/>
        <w:jc w:val="right"/>
      </w:pPr>
      <w:r>
        <w:rPr>
          <w:rFonts w:ascii="Arial" w:hAnsi="Arial" w:cs="Arial" w:eastAsia="Arial"/>
          <w:lang w:val="he-IL" w:bidi="he-IL"/>
          <w:sz w:val="32"/>
          <w:rtl/>
          <w:szCs w:val="32"/>
        </w:rPr>
        <w:t xml:space="preserve">      ☐ ג. האווזים נראים יפה יותר מהקרקע</w:t>
      </w:r>
    </w:p>
    <w:p>
      <w:pPr>
        <w:bidi/>
        <w:spacing w:after="20"/>
        <w:jc w:val="right"/>
      </w:pPr>
      <w:r>
        <w:rPr>
          <w:rFonts w:ascii="Arial" w:hAnsi="Arial" w:cs="Arial" w:eastAsia="Arial"/>
          <w:lang w:val="he-IL" w:bidi="he-IL"/>
          <w:b/>
          <w:sz w:val="32"/>
          <w:rtl/>
          <w:szCs w:val="32"/>
          <w:bCs/>
        </w:rPr>
        <w:t>2. מה קורה לאווז שמוביל את הלהקה כשהוא מתעייף?</w:t>
      </w:r>
    </w:p>
    <w:p>
      <w:pPr>
        <w:bidi/>
        <w:spacing w:after="20"/>
        <w:jc w:val="right"/>
      </w:pPr>
      <w:r>
        <w:rPr>
          <w:rFonts w:ascii="Arial" w:hAnsi="Arial" w:cs="Arial" w:eastAsia="Arial"/>
          <w:lang w:val="he-IL" w:bidi="he-IL"/>
          <w:sz w:val="32"/>
          <w:rtl/>
          <w:szCs w:val="32"/>
        </w:rPr>
        <w:t xml:space="preserve">      ☐ א. הוא ממשיך להוביל לבד</w:t>
      </w:r>
    </w:p>
    <w:p>
      <w:pPr>
        <w:bidi/>
        <w:spacing w:after="20"/>
        <w:jc w:val="right"/>
      </w:pPr>
      <w:r>
        <w:rPr>
          <w:rFonts w:ascii="Arial" w:hAnsi="Arial" w:cs="Arial" w:eastAsia="Arial"/>
          <w:lang w:val="he-IL" w:bidi="he-IL"/>
          <w:sz w:val="32"/>
          <w:rtl/>
          <w:szCs w:val="32"/>
        </w:rPr>
        <w:t xml:space="preserve">      ☐ ב. הוא עוזב את הלהקה</w:t>
      </w:r>
    </w:p>
    <w:p>
      <w:pPr>
        <w:bidi/>
        <w:spacing w:after="20"/>
        <w:jc w:val="right"/>
      </w:pPr>
      <w:r>
        <w:rPr>
          <w:rFonts w:ascii="Arial" w:hAnsi="Arial" w:cs="Arial" w:eastAsia="Arial"/>
          <w:lang w:val="he-IL" w:bidi="he-IL"/>
          <w:sz w:val="32"/>
          <w:rtl/>
          <w:szCs w:val="32"/>
        </w:rPr>
        <w:t xml:space="preserve">      ☐ ג. אווז אחר תופס את מקומו בחזית</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שיתוף פעולה ומנהיגות מתחלפת: שיעור אווזי הבר – חיבור בין רעיונות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האווז שמוביל את הלהקה נשאר באותו תפקיד לאורך כל הטיסה.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כשאווז נפגע או נחלש, חלק מהלהקה נשארים איתו.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שיתוף פעולה ומנהיגות מתחלפת: שיעור אווזי הבר – יישום והרחבה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הלהקה __________ כדי לעודד את האווזים שטסים בחזית ועובדים הכי קשה.</w:t>
      </w:r>
    </w:p>
    <w:p>
      <w:pPr>
        <w:bidi/>
        <w:spacing w:after="80"/>
        <w:jc w:val="right"/>
      </w:pPr>
      <w:r>
        <w:rPr>
          <w:rFonts w:ascii="Arial" w:hAnsi="Arial" w:cs="Arial" w:eastAsia="Arial"/>
          <w:lang w:val="he-IL" w:bidi="he-IL"/>
          <w:sz w:val="32"/>
          <w:rtl/>
          <w:szCs w:val="32"/>
        </w:rPr>
        <w:t>2. כשהאווז המוביל מתעייף הוא __________ ואווז אחר תופס את מקומו בראש המבנה.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שיתוף פעולה ומנהיגות מתחלפת: שיעור אווזי הבר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מבנה ה-V</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מניעת עייפות יתר של אווז אחד</w:t>
            </w:r>
          </w:p>
        </w:tc>
      </w:tr>
      <w:tr>
        <w:tc>
          <w:tcPr>
            <w:tcW w:type="dxa" w:w="3969"/>
          </w:tcPr>
          <w:p>
            <w:pPr>
              <w:bidi/>
              <w:jc w:val="right"/>
            </w:pPr>
            <w:r>
              <w:rPr>
                <w:rFonts w:ascii="Arial" w:hAnsi="Arial" w:cs="Arial" w:eastAsia="Arial"/>
                <w:lang w:val="he-IL" w:bidi="he-IL"/>
                <w:sz w:val="32"/>
                <w:rtl/>
                <w:szCs w:val="32"/>
              </w:rPr>
              <w:t>2. חילופי מוביל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ערבות הדדית בזמן משבר</w:t>
            </w:r>
          </w:p>
        </w:tc>
      </w:tr>
      <w:tr>
        <w:tc>
          <w:tcPr>
            <w:tcW w:type="dxa" w:w="3969"/>
          </w:tcPr>
          <w:p>
            <w:pPr>
              <w:bidi/>
              <w:jc w:val="right"/>
            </w:pPr>
            <w:r>
              <w:rPr>
                <w:rFonts w:ascii="Arial" w:hAnsi="Arial" w:cs="Arial" w:eastAsia="Arial"/>
                <w:lang w:val="he-IL" w:bidi="he-IL"/>
                <w:sz w:val="32"/>
                <w:rtl/>
                <w:szCs w:val="32"/>
              </w:rPr>
              <w:t>3. צפירות עידוד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טיסה יעילה יותר לכל הלהקה יחד</w:t>
            </w:r>
          </w:p>
        </w:tc>
      </w:tr>
      <w:tr>
        <w:tc>
          <w:tcPr>
            <w:tcW w:type="dxa" w:w="3969"/>
          </w:tcPr>
          <w:p>
            <w:pPr>
              <w:bidi/>
              <w:jc w:val="right"/>
            </w:pPr>
            <w:r>
              <w:rPr>
                <w:rFonts w:ascii="Arial" w:hAnsi="Arial" w:cs="Arial" w:eastAsia="Arial"/>
                <w:lang w:val="he-IL" w:bidi="he-IL"/>
                <w:sz w:val="32"/>
                <w:rtl/>
                <w:szCs w:val="32"/>
              </w:rPr>
              <w:t>4. הישארות עם הנפגע</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תמיכה קולית באווזים המובילים</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חסד, נתינה והשפעה: בומרנג של טוב – הבנת הסרטון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הסרטון 'בומרנג של טוב' מבוסס כמעט כולו על תמונה, כמעט בלי מילים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מעשה הטוב בסרטון נעצר אצל האדם הראשון שמקבל אותו ולא ממשיך הלאה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הסרטון מתאים לצפייה בכל הגילים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חסד, נתינה והשפעה: בומרנג של טוב – שרשרת הנתינה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הנער הראשון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מקבל את הטוב ומעביר אותו לדמות הבאה</w:t>
            </w:r>
          </w:p>
        </w:tc>
      </w:tr>
      <w:tr>
        <w:tc>
          <w:tcPr>
            <w:tcW w:type="dxa" w:w="3969"/>
          </w:tcPr>
          <w:p>
            <w:pPr>
              <w:bidi/>
              <w:jc w:val="right"/>
            </w:pPr>
            <w:r>
              <w:rPr>
                <w:rFonts w:ascii="Arial" w:hAnsi="Arial" w:cs="Arial" w:eastAsia="Arial"/>
                <w:lang w:val="he-IL" w:bidi="he-IL"/>
                <w:sz w:val="32"/>
                <w:rtl/>
                <w:szCs w:val="32"/>
              </w:rPr>
              <w:t>2. העובד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עושה את מעשה הטוב הראשון שפותח את השרשרת</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חסד, נתינה והשפעה: בומרנג של טוב – מחשבה וכתיבה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תארו במשפט אחד מהו 'הבומרנג' שחוזר בסוף הסרטון</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כתבו דוגמה אישית למעשה טוב קטן שעשיתם או ראיתם, שהשפיע על מישהו אחר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6 · מניתוח לכתיבה ולדיבוב יצירתי – הכרת התהליך</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בשלב הראשון של פעילות הדיבוב צופים בסרט בלי קול, כדי להתרכז מיד בהבעות הפנים.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לפי שיטת העבודה המוצעת, מתארים תחילה את הדמויות ורק אחר כך מנתחים את הרגשות שלהן.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מניתוח לכתיבה ולדיבוב יצירתי – הכרת התהליך</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מטרת השלב שנקרא 'קוראים פרצופים'?</w:t>
      </w:r>
    </w:p>
    <w:p>
      <w:pPr>
        <w:bidi/>
        <w:spacing w:after="20"/>
        <w:jc w:val="right"/>
      </w:pPr>
      <w:r>
        <w:rPr>
          <w:rFonts w:ascii="Arial" w:hAnsi="Arial" w:cs="Arial" w:eastAsia="Arial"/>
          <w:lang w:val="he-IL" w:bidi="he-IL"/>
          <w:sz w:val="32"/>
          <w:rtl/>
          <w:szCs w:val="32"/>
        </w:rPr>
        <w:t xml:space="preserve">      ☐ א. לבדוק את איכות התמונה בסרטון</w:t>
      </w:r>
    </w:p>
    <w:p>
      <w:pPr>
        <w:bidi/>
        <w:spacing w:after="20"/>
        <w:jc w:val="right"/>
      </w:pPr>
      <w:r>
        <w:rPr>
          <w:rFonts w:ascii="Arial" w:hAnsi="Arial" w:cs="Arial" w:eastAsia="Arial"/>
          <w:lang w:val="he-IL" w:bidi="he-IL"/>
          <w:sz w:val="32"/>
          <w:rtl/>
          <w:szCs w:val="32"/>
        </w:rPr>
        <w:t xml:space="preserve">      ☐ ב. לזהות רגשות של דמויות על פי הבעות פנים ושפת גוף</w:t>
      </w:r>
    </w:p>
    <w:p>
      <w:pPr>
        <w:bidi/>
        <w:spacing w:after="20"/>
        <w:jc w:val="right"/>
      </w:pPr>
      <w:r>
        <w:rPr>
          <w:rFonts w:ascii="Arial" w:hAnsi="Arial" w:cs="Arial" w:eastAsia="Arial"/>
          <w:lang w:val="he-IL" w:bidi="he-IL"/>
          <w:sz w:val="32"/>
          <w:rtl/>
          <w:szCs w:val="32"/>
        </w:rPr>
        <w:t xml:space="preserve">      ☐ ג. לספור כמה פעמים דמות מופיעה בסרט</w:t>
      </w:r>
    </w:p>
    <w:p>
      <w:pPr>
        <w:bidi/>
        <w:spacing w:after="20"/>
        <w:jc w:val="right"/>
      </w:pPr>
      <w:r>
        <w:rPr>
          <w:rFonts w:ascii="Arial" w:hAnsi="Arial" w:cs="Arial" w:eastAsia="Arial"/>
          <w:lang w:val="he-IL" w:bidi="he-IL"/>
          <w:b/>
          <w:sz w:val="32"/>
          <w:rtl/>
          <w:szCs w:val="32"/>
          <w:bCs/>
        </w:rPr>
        <w:t>2. מהו השלב האחרון בתהליך הדיבוב המוצע באתר?</w:t>
      </w:r>
    </w:p>
    <w:p>
      <w:pPr>
        <w:bidi/>
        <w:spacing w:after="20"/>
        <w:jc w:val="right"/>
      </w:pPr>
      <w:r>
        <w:rPr>
          <w:rFonts w:ascii="Arial" w:hAnsi="Arial" w:cs="Arial" w:eastAsia="Arial"/>
          <w:lang w:val="he-IL" w:bidi="he-IL"/>
          <w:sz w:val="32"/>
          <w:rtl/>
          <w:szCs w:val="32"/>
        </w:rPr>
        <w:t xml:space="preserve">      ☐ א. צפייה ראשונה עם קול</w:t>
      </w:r>
    </w:p>
    <w:p>
      <w:pPr>
        <w:bidi/>
        <w:spacing w:after="20"/>
        <w:jc w:val="right"/>
      </w:pPr>
      <w:r>
        <w:rPr>
          <w:rFonts w:ascii="Arial" w:hAnsi="Arial" w:cs="Arial" w:eastAsia="Arial"/>
          <w:lang w:val="he-IL" w:bidi="he-IL"/>
          <w:sz w:val="32"/>
          <w:rtl/>
          <w:szCs w:val="32"/>
        </w:rPr>
        <w:t xml:space="preserve">      ☐ ב. תיאור הדמויות במילים</w:t>
      </w:r>
    </w:p>
    <w:p>
      <w:pPr>
        <w:bidi/>
        <w:spacing w:after="20"/>
        <w:jc w:val="right"/>
      </w:pPr>
      <w:r>
        <w:rPr>
          <w:rFonts w:ascii="Arial" w:hAnsi="Arial" w:cs="Arial" w:eastAsia="Arial"/>
          <w:lang w:val="he-IL" w:bidi="he-IL"/>
          <w:sz w:val="32"/>
          <w:rtl/>
          <w:szCs w:val="32"/>
        </w:rPr>
        <w:t xml:space="preserve">      ☐ ג. דיבוב בשידור חי על גבי הסרט המושתק</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6 · מניתוח לכתיבה ולדיבוב יצירתי – הכרת התהליך</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בשלב הדיבוב, מקרינים את הסרט __________ קול, וכל קבוצה 'מדברת' בשם הדמות שלה ברגע המתאים.</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תוכלו לתאר שני רגעים בסרט שבהם הבנתם רגש של דמות רק משפת גוף, בלי מילים?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תוכלו להסביר במשפט אחד מה הקשר בין הסרט שבחרתם לערך שהוא מלמד (למשל התמדה, חסד, מנהיגות)?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סרטונים חינוכיים: צופים, משוחחים, כותבים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